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407" w:rsidRDefault="003C5407" w:rsidP="003C5407">
      <w:pPr>
        <w:autoSpaceDE w:val="0"/>
        <w:autoSpaceDN w:val="0"/>
        <w:adjustRightInd w:val="0"/>
        <w:spacing w:after="0" w:line="240" w:lineRule="auto"/>
        <w:rPr>
          <w:rFonts w:ascii="Arial" w:hAnsi="Arial" w:cs="Arial"/>
          <w:b/>
          <w:bCs/>
          <w:sz w:val="28"/>
          <w:szCs w:val="28"/>
        </w:rPr>
      </w:pPr>
      <w:r>
        <w:rPr>
          <w:rFonts w:ascii="Arial" w:hAnsi="Arial" w:cs="Arial"/>
          <w:b/>
          <w:bCs/>
          <w:sz w:val="28"/>
          <w:szCs w:val="28"/>
        </w:rPr>
        <w:t>Journée d'information</w:t>
      </w:r>
    </w:p>
    <w:p w:rsidR="003C5407" w:rsidRDefault="003C5407" w:rsidP="003C5407">
      <w:pPr>
        <w:autoSpaceDE w:val="0"/>
        <w:autoSpaceDN w:val="0"/>
        <w:adjustRightInd w:val="0"/>
        <w:spacing w:after="0" w:line="240" w:lineRule="auto"/>
        <w:rPr>
          <w:rFonts w:ascii="Arial" w:hAnsi="Arial" w:cs="Arial"/>
          <w:b/>
          <w:bCs/>
          <w:sz w:val="28"/>
          <w:szCs w:val="28"/>
        </w:rPr>
      </w:pPr>
      <w:r>
        <w:rPr>
          <w:rFonts w:ascii="Arial" w:hAnsi="Arial" w:cs="Arial"/>
          <w:b/>
          <w:bCs/>
          <w:sz w:val="28"/>
          <w:szCs w:val="28"/>
        </w:rPr>
        <w:t>"Des normes pour la conservation du patrimoine culturel"</w:t>
      </w:r>
    </w:p>
    <w:p w:rsidR="003C5407" w:rsidRDefault="003C5407" w:rsidP="003C5407">
      <w:pPr>
        <w:autoSpaceDE w:val="0"/>
        <w:autoSpaceDN w:val="0"/>
        <w:adjustRightInd w:val="0"/>
        <w:spacing w:after="0" w:line="240" w:lineRule="auto"/>
        <w:rPr>
          <w:rFonts w:ascii="Arial" w:hAnsi="Arial" w:cs="Arial"/>
        </w:rPr>
      </w:pPr>
      <w:r>
        <w:rPr>
          <w:rFonts w:ascii="Arial" w:hAnsi="Arial" w:cs="Arial"/>
        </w:rPr>
        <w:t>Mercredi 5 avril 2017</w:t>
      </w:r>
    </w:p>
    <w:p w:rsidR="003C5407" w:rsidRDefault="003C5407" w:rsidP="003C5407">
      <w:pPr>
        <w:autoSpaceDE w:val="0"/>
        <w:autoSpaceDN w:val="0"/>
        <w:adjustRightInd w:val="0"/>
        <w:spacing w:after="0" w:line="240" w:lineRule="auto"/>
        <w:rPr>
          <w:rFonts w:ascii="Arial" w:hAnsi="Arial" w:cs="Arial"/>
        </w:rPr>
      </w:pPr>
      <w:r>
        <w:rPr>
          <w:rFonts w:ascii="Arial" w:hAnsi="Arial" w:cs="Arial"/>
        </w:rPr>
        <w:t>10 h – 17 h 15</w:t>
      </w:r>
    </w:p>
    <w:p w:rsidR="003C5407" w:rsidRDefault="003C5407" w:rsidP="003C5407">
      <w:pPr>
        <w:autoSpaceDE w:val="0"/>
        <w:autoSpaceDN w:val="0"/>
        <w:adjustRightInd w:val="0"/>
        <w:spacing w:after="0" w:line="240" w:lineRule="auto"/>
        <w:jc w:val="both"/>
        <w:rPr>
          <w:rFonts w:ascii="Arial" w:hAnsi="Arial" w:cs="Arial"/>
        </w:rPr>
      </w:pPr>
      <w:r>
        <w:rPr>
          <w:rFonts w:ascii="Arial" w:hAnsi="Arial" w:cs="Arial"/>
        </w:rPr>
        <w:t>Auditorium des Archives Municipales de Marseille</w:t>
      </w:r>
    </w:p>
    <w:p w:rsidR="003C5407" w:rsidRDefault="003C5407" w:rsidP="003C5407">
      <w:pPr>
        <w:autoSpaceDE w:val="0"/>
        <w:autoSpaceDN w:val="0"/>
        <w:adjustRightInd w:val="0"/>
        <w:spacing w:after="0" w:line="240" w:lineRule="auto"/>
        <w:jc w:val="both"/>
        <w:rPr>
          <w:rFonts w:ascii="Arial" w:hAnsi="Arial" w:cs="Arial"/>
        </w:rPr>
      </w:pPr>
      <w:r>
        <w:rPr>
          <w:rFonts w:ascii="Arial" w:hAnsi="Arial" w:cs="Arial"/>
        </w:rPr>
        <w:t>Depuis 2004 la France est engagée au côté de ses partenaires européens dans un processus de création de normes volontaires spécifiques à la conservation du patrimoine culturel matériel. L'objectif est la rédaction de documents méthodologiques communs pour les procédures d'intervention, les méthodes d'essai et d'analyse, appuyés sur un vocabulaire</w:t>
      </w:r>
    </w:p>
    <w:p w:rsidR="003C5407" w:rsidRDefault="003C5407" w:rsidP="003C5407">
      <w:pPr>
        <w:autoSpaceDE w:val="0"/>
        <w:autoSpaceDN w:val="0"/>
        <w:adjustRightInd w:val="0"/>
        <w:spacing w:after="0" w:line="240" w:lineRule="auto"/>
        <w:jc w:val="both"/>
        <w:rPr>
          <w:rFonts w:ascii="Arial" w:hAnsi="Arial" w:cs="Arial"/>
        </w:rPr>
      </w:pPr>
      <w:proofErr w:type="gramStart"/>
      <w:r>
        <w:rPr>
          <w:rFonts w:ascii="Arial" w:hAnsi="Arial" w:cs="Arial"/>
        </w:rPr>
        <w:t>partagé</w:t>
      </w:r>
      <w:proofErr w:type="gramEnd"/>
      <w:r>
        <w:rPr>
          <w:rFonts w:ascii="Arial" w:hAnsi="Arial" w:cs="Arial"/>
        </w:rPr>
        <w:t>.</w:t>
      </w:r>
    </w:p>
    <w:p w:rsidR="003C5407" w:rsidRDefault="003C5407" w:rsidP="003C5407">
      <w:pPr>
        <w:autoSpaceDE w:val="0"/>
        <w:autoSpaceDN w:val="0"/>
        <w:adjustRightInd w:val="0"/>
        <w:spacing w:after="0" w:line="240" w:lineRule="auto"/>
        <w:jc w:val="both"/>
        <w:rPr>
          <w:rFonts w:ascii="Arial" w:hAnsi="Arial" w:cs="Arial"/>
        </w:rPr>
      </w:pPr>
      <w:r>
        <w:rPr>
          <w:rFonts w:ascii="Arial" w:hAnsi="Arial" w:cs="Arial"/>
        </w:rPr>
        <w:t>A ce jour 28 normes ont été publiées. Une vingtaine est en cours de préparation.</w:t>
      </w:r>
    </w:p>
    <w:p w:rsidR="003C5407" w:rsidRDefault="003C5407" w:rsidP="003C5407">
      <w:pPr>
        <w:autoSpaceDE w:val="0"/>
        <w:autoSpaceDN w:val="0"/>
        <w:adjustRightInd w:val="0"/>
        <w:spacing w:after="0" w:line="240" w:lineRule="auto"/>
        <w:jc w:val="both"/>
        <w:rPr>
          <w:rFonts w:ascii="Arial" w:hAnsi="Arial" w:cs="Arial"/>
        </w:rPr>
      </w:pPr>
      <w:r>
        <w:rPr>
          <w:rFonts w:ascii="Arial" w:hAnsi="Arial" w:cs="Arial"/>
        </w:rPr>
        <w:t>Normes et projets résultent des consensus successifs obtenus entre les professionnels actifs</w:t>
      </w:r>
    </w:p>
    <w:p w:rsidR="003C5407" w:rsidRDefault="003C5407" w:rsidP="003C5407">
      <w:pPr>
        <w:autoSpaceDE w:val="0"/>
        <w:autoSpaceDN w:val="0"/>
        <w:adjustRightInd w:val="0"/>
        <w:spacing w:after="0" w:line="240" w:lineRule="auto"/>
        <w:jc w:val="both"/>
        <w:rPr>
          <w:rFonts w:ascii="Arial" w:hAnsi="Arial" w:cs="Arial"/>
        </w:rPr>
      </w:pPr>
      <w:proofErr w:type="gramStart"/>
      <w:r>
        <w:rPr>
          <w:rFonts w:ascii="Arial" w:hAnsi="Arial" w:cs="Arial"/>
        </w:rPr>
        <w:t>dans</w:t>
      </w:r>
      <w:proofErr w:type="gramEnd"/>
      <w:r>
        <w:rPr>
          <w:rFonts w:ascii="Arial" w:hAnsi="Arial" w:cs="Arial"/>
        </w:rPr>
        <w:t xml:space="preserve"> les structures de travail du système de normalisation. Ils peuvent concerner toutes les</w:t>
      </w:r>
    </w:p>
    <w:p w:rsidR="003C5407" w:rsidRDefault="003C5407" w:rsidP="003C5407">
      <w:pPr>
        <w:autoSpaceDE w:val="0"/>
        <w:autoSpaceDN w:val="0"/>
        <w:adjustRightInd w:val="0"/>
        <w:spacing w:after="0" w:line="240" w:lineRule="auto"/>
        <w:jc w:val="both"/>
        <w:rPr>
          <w:rFonts w:ascii="Arial" w:hAnsi="Arial" w:cs="Arial"/>
        </w:rPr>
      </w:pPr>
      <w:proofErr w:type="gramStart"/>
      <w:r>
        <w:rPr>
          <w:rFonts w:ascii="Arial" w:hAnsi="Arial" w:cs="Arial"/>
        </w:rPr>
        <w:t>étapes</w:t>
      </w:r>
      <w:proofErr w:type="gramEnd"/>
      <w:r>
        <w:rPr>
          <w:rFonts w:ascii="Arial" w:hAnsi="Arial" w:cs="Arial"/>
        </w:rPr>
        <w:t xml:space="preserve"> du processus de conservation de tous les types de biens culturels, mobiliers ou</w:t>
      </w:r>
    </w:p>
    <w:p w:rsidR="003C5407" w:rsidRDefault="003C5407" w:rsidP="003C5407">
      <w:pPr>
        <w:autoSpaceDE w:val="0"/>
        <w:autoSpaceDN w:val="0"/>
        <w:adjustRightInd w:val="0"/>
        <w:spacing w:after="0" w:line="240" w:lineRule="auto"/>
        <w:jc w:val="both"/>
        <w:rPr>
          <w:rFonts w:ascii="Arial" w:hAnsi="Arial" w:cs="Arial"/>
        </w:rPr>
      </w:pPr>
      <w:proofErr w:type="gramStart"/>
      <w:r>
        <w:rPr>
          <w:rFonts w:ascii="Arial" w:hAnsi="Arial" w:cs="Arial"/>
        </w:rPr>
        <w:t>immobiliers</w:t>
      </w:r>
      <w:proofErr w:type="gramEnd"/>
      <w:r>
        <w:rPr>
          <w:rFonts w:ascii="Arial" w:hAnsi="Arial" w:cs="Arial"/>
        </w:rPr>
        <w:t>.</w:t>
      </w:r>
    </w:p>
    <w:p w:rsidR="003C5407" w:rsidRDefault="003C5407" w:rsidP="003C5407">
      <w:pPr>
        <w:autoSpaceDE w:val="0"/>
        <w:autoSpaceDN w:val="0"/>
        <w:adjustRightInd w:val="0"/>
        <w:spacing w:after="0" w:line="240" w:lineRule="auto"/>
        <w:jc w:val="both"/>
        <w:rPr>
          <w:rFonts w:ascii="Arial" w:hAnsi="Arial" w:cs="Arial"/>
        </w:rPr>
      </w:pPr>
      <w:r>
        <w:rPr>
          <w:rFonts w:ascii="Arial" w:hAnsi="Arial" w:cs="Arial"/>
        </w:rPr>
        <w:t>Des acteurs impliqués dans la préparation de ces documents vous présenteront les enjeux de la normalisation pour la préservation du patrimoine culturel et l'intérêt pour les professionnels d'y apporter leur contribution, d’utiliser les normes et d’en diffuser le contenu.</w:t>
      </w:r>
    </w:p>
    <w:p w:rsidR="003C5407" w:rsidRDefault="003C5407" w:rsidP="003C5407">
      <w:pPr>
        <w:autoSpaceDE w:val="0"/>
        <w:autoSpaceDN w:val="0"/>
        <w:adjustRightInd w:val="0"/>
        <w:spacing w:after="0" w:line="240" w:lineRule="auto"/>
        <w:jc w:val="both"/>
        <w:rPr>
          <w:rFonts w:ascii="Arial" w:hAnsi="Arial" w:cs="Arial"/>
        </w:rPr>
      </w:pPr>
      <w:r>
        <w:rPr>
          <w:rFonts w:ascii="Arial" w:hAnsi="Arial" w:cs="Arial"/>
        </w:rPr>
        <w:t>La journée sera organisée en deux temps. Le matin, en amphithéâtre, une information</w:t>
      </w:r>
    </w:p>
    <w:p w:rsidR="003C5407" w:rsidRDefault="003C5407" w:rsidP="003C5407">
      <w:pPr>
        <w:autoSpaceDE w:val="0"/>
        <w:autoSpaceDN w:val="0"/>
        <w:adjustRightInd w:val="0"/>
        <w:spacing w:after="0" w:line="240" w:lineRule="auto"/>
        <w:jc w:val="both"/>
        <w:rPr>
          <w:rFonts w:ascii="Arial" w:hAnsi="Arial" w:cs="Arial"/>
        </w:rPr>
      </w:pPr>
      <w:proofErr w:type="gramStart"/>
      <w:r>
        <w:rPr>
          <w:rFonts w:ascii="Arial" w:hAnsi="Arial" w:cs="Arial"/>
        </w:rPr>
        <w:t>générale</w:t>
      </w:r>
      <w:proofErr w:type="gramEnd"/>
      <w:r>
        <w:rPr>
          <w:rFonts w:ascii="Arial" w:hAnsi="Arial" w:cs="Arial"/>
        </w:rPr>
        <w:t xml:space="preserve"> sur la normalisation (nationale et européenne), et une présentation d'études de cas</w:t>
      </w:r>
    </w:p>
    <w:p w:rsidR="003C5407" w:rsidRDefault="003C5407" w:rsidP="003C5407">
      <w:pPr>
        <w:autoSpaceDE w:val="0"/>
        <w:autoSpaceDN w:val="0"/>
        <w:adjustRightInd w:val="0"/>
        <w:spacing w:after="0" w:line="240" w:lineRule="auto"/>
        <w:jc w:val="both"/>
        <w:rPr>
          <w:rFonts w:ascii="Arial" w:hAnsi="Arial" w:cs="Arial"/>
        </w:rPr>
      </w:pPr>
      <w:proofErr w:type="gramStart"/>
      <w:r>
        <w:rPr>
          <w:rFonts w:ascii="Arial" w:hAnsi="Arial" w:cs="Arial"/>
        </w:rPr>
        <w:t>pour</w:t>
      </w:r>
      <w:proofErr w:type="gramEnd"/>
      <w:r>
        <w:rPr>
          <w:rFonts w:ascii="Arial" w:hAnsi="Arial" w:cs="Arial"/>
        </w:rPr>
        <w:t xml:space="preserve"> tous les participants. L'après-midi, deux ateliers, au choix, en salle, dirigés par des</w:t>
      </w:r>
    </w:p>
    <w:p w:rsidR="003C5407" w:rsidRDefault="003C5407" w:rsidP="003C5407">
      <w:pPr>
        <w:autoSpaceDE w:val="0"/>
        <w:autoSpaceDN w:val="0"/>
        <w:adjustRightInd w:val="0"/>
        <w:spacing w:after="0" w:line="240" w:lineRule="auto"/>
        <w:jc w:val="both"/>
        <w:rPr>
          <w:rFonts w:ascii="Arial" w:hAnsi="Arial" w:cs="Arial"/>
        </w:rPr>
      </w:pPr>
      <w:proofErr w:type="gramStart"/>
      <w:r>
        <w:rPr>
          <w:rFonts w:ascii="Arial" w:hAnsi="Arial" w:cs="Arial"/>
        </w:rPr>
        <w:t>professionnels</w:t>
      </w:r>
      <w:proofErr w:type="gramEnd"/>
      <w:r>
        <w:rPr>
          <w:rFonts w:ascii="Arial" w:hAnsi="Arial" w:cs="Arial"/>
        </w:rPr>
        <w:t xml:space="preserve"> ayant directement contribué à l'élaboration de plusieurs normes européennes</w:t>
      </w:r>
    </w:p>
    <w:p w:rsidR="003C5407" w:rsidRDefault="003C5407" w:rsidP="003C5407">
      <w:pPr>
        <w:autoSpaceDE w:val="0"/>
        <w:autoSpaceDN w:val="0"/>
        <w:adjustRightInd w:val="0"/>
        <w:spacing w:after="0" w:line="240" w:lineRule="auto"/>
        <w:jc w:val="both"/>
        <w:rPr>
          <w:rFonts w:ascii="Arial" w:hAnsi="Arial" w:cs="Arial"/>
        </w:rPr>
      </w:pPr>
      <w:proofErr w:type="gramStart"/>
      <w:r>
        <w:rPr>
          <w:rFonts w:ascii="Arial" w:hAnsi="Arial" w:cs="Arial"/>
        </w:rPr>
        <w:t>publiées</w:t>
      </w:r>
      <w:proofErr w:type="gramEnd"/>
      <w:r>
        <w:rPr>
          <w:rFonts w:ascii="Arial" w:hAnsi="Arial" w:cs="Arial"/>
        </w:rPr>
        <w:t xml:space="preserve"> dans le domaine de la conservation du patrimoine culturel.</w:t>
      </w:r>
    </w:p>
    <w:p w:rsidR="003C5407" w:rsidRDefault="003C5407" w:rsidP="003C5407">
      <w:pPr>
        <w:autoSpaceDE w:val="0"/>
        <w:autoSpaceDN w:val="0"/>
        <w:adjustRightInd w:val="0"/>
        <w:spacing w:after="0" w:line="240" w:lineRule="auto"/>
        <w:rPr>
          <w:rFonts w:ascii="Arial" w:hAnsi="Arial" w:cs="Arial"/>
          <w:b/>
          <w:bCs/>
        </w:rPr>
      </w:pPr>
    </w:p>
    <w:p w:rsidR="003C5407" w:rsidRDefault="003C5407" w:rsidP="003C5407">
      <w:pPr>
        <w:autoSpaceDE w:val="0"/>
        <w:autoSpaceDN w:val="0"/>
        <w:adjustRightInd w:val="0"/>
        <w:spacing w:after="0" w:line="240" w:lineRule="auto"/>
        <w:rPr>
          <w:rFonts w:ascii="Arial" w:hAnsi="Arial" w:cs="Arial"/>
          <w:b/>
          <w:bCs/>
        </w:rPr>
      </w:pPr>
      <w:r>
        <w:rPr>
          <w:rFonts w:ascii="Arial" w:hAnsi="Arial" w:cs="Arial"/>
          <w:b/>
          <w:bCs/>
        </w:rPr>
        <w:t>Lieu</w:t>
      </w:r>
    </w:p>
    <w:p w:rsidR="003C5407" w:rsidRDefault="003C5407" w:rsidP="003C5407">
      <w:pPr>
        <w:autoSpaceDE w:val="0"/>
        <w:autoSpaceDN w:val="0"/>
        <w:adjustRightInd w:val="0"/>
        <w:spacing w:after="0" w:line="240" w:lineRule="auto"/>
        <w:rPr>
          <w:rFonts w:ascii="Arial" w:hAnsi="Arial" w:cs="Arial"/>
          <w:b/>
          <w:bCs/>
        </w:rPr>
      </w:pPr>
      <w:r>
        <w:rPr>
          <w:rFonts w:ascii="Arial" w:hAnsi="Arial" w:cs="Arial"/>
          <w:b/>
          <w:bCs/>
        </w:rPr>
        <w:t>Auditorium des Archives Municipales de Marseille</w:t>
      </w:r>
    </w:p>
    <w:p w:rsidR="003C5407" w:rsidRDefault="003C5407" w:rsidP="003C5407">
      <w:pPr>
        <w:autoSpaceDE w:val="0"/>
        <w:autoSpaceDN w:val="0"/>
        <w:adjustRightInd w:val="0"/>
        <w:spacing w:after="0" w:line="240" w:lineRule="auto"/>
        <w:rPr>
          <w:rFonts w:ascii="Arial" w:hAnsi="Arial" w:cs="Arial"/>
        </w:rPr>
      </w:pPr>
      <w:r>
        <w:rPr>
          <w:rFonts w:ascii="Arial" w:hAnsi="Arial" w:cs="Arial"/>
        </w:rPr>
        <w:t>10 rue Clovis Hugues, 13003 Marseille</w:t>
      </w:r>
    </w:p>
    <w:p w:rsidR="003C5407" w:rsidRDefault="003C5407" w:rsidP="003C5407">
      <w:pPr>
        <w:tabs>
          <w:tab w:val="left" w:pos="4020"/>
        </w:tabs>
        <w:rPr>
          <w:rFonts w:ascii="Arial" w:hAnsi="Arial" w:cs="Arial"/>
        </w:rPr>
      </w:pPr>
      <w:r>
        <w:rPr>
          <w:rFonts w:ascii="Arial" w:hAnsi="Arial" w:cs="Arial"/>
        </w:rPr>
        <w:t>(</w:t>
      </w:r>
      <w:proofErr w:type="gramStart"/>
      <w:r>
        <w:rPr>
          <w:rFonts w:ascii="Arial" w:hAnsi="Arial" w:cs="Arial"/>
        </w:rPr>
        <w:t>à</w:t>
      </w:r>
      <w:proofErr w:type="gramEnd"/>
      <w:r>
        <w:rPr>
          <w:rFonts w:ascii="Arial" w:hAnsi="Arial" w:cs="Arial"/>
        </w:rPr>
        <w:t xml:space="preserve"> 15mn à pied de la Gare Saint-Charles)</w:t>
      </w: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3C5407" w:rsidRDefault="003C5407" w:rsidP="003C5407">
      <w:pPr>
        <w:tabs>
          <w:tab w:val="left" w:pos="4020"/>
        </w:tabs>
        <w:jc w:val="center"/>
        <w:rPr>
          <w:rFonts w:ascii="Arial" w:hAnsi="Arial" w:cs="Arial"/>
        </w:rPr>
      </w:pPr>
    </w:p>
    <w:p w:rsidR="007A4429" w:rsidRPr="007820C1" w:rsidRDefault="007820C1" w:rsidP="003C5407">
      <w:pPr>
        <w:tabs>
          <w:tab w:val="left" w:pos="4020"/>
        </w:tabs>
        <w:jc w:val="center"/>
        <w:rPr>
          <w:rFonts w:ascii="Arial" w:hAnsi="Arial" w:cs="Arial"/>
          <w:b/>
          <w:sz w:val="32"/>
          <w:szCs w:val="32"/>
        </w:rPr>
      </w:pPr>
      <w:r w:rsidRPr="007820C1">
        <w:rPr>
          <w:rFonts w:ascii="Arial" w:hAnsi="Arial" w:cs="Arial"/>
          <w:b/>
          <w:sz w:val="32"/>
          <w:szCs w:val="32"/>
        </w:rPr>
        <w:lastRenderedPageBreak/>
        <w:t>Bulletin d'inscription</w:t>
      </w:r>
    </w:p>
    <w:p w:rsidR="00B729CA" w:rsidRDefault="00236038" w:rsidP="00236038">
      <w:pPr>
        <w:jc w:val="center"/>
        <w:rPr>
          <w:rFonts w:ascii="Arial" w:hAnsi="Arial" w:cs="Arial"/>
          <w:b/>
          <w:sz w:val="28"/>
          <w:szCs w:val="28"/>
        </w:rPr>
      </w:pPr>
      <w:r w:rsidRPr="00236038">
        <w:rPr>
          <w:rFonts w:ascii="Arial" w:hAnsi="Arial" w:cs="Arial"/>
          <w:b/>
          <w:sz w:val="28"/>
          <w:szCs w:val="28"/>
        </w:rPr>
        <w:t xml:space="preserve">Journée d'information </w:t>
      </w:r>
    </w:p>
    <w:p w:rsidR="002F312C" w:rsidRPr="00236038" w:rsidRDefault="00236038" w:rsidP="00236038">
      <w:pPr>
        <w:jc w:val="center"/>
        <w:rPr>
          <w:rFonts w:ascii="Arial" w:hAnsi="Arial" w:cs="Arial"/>
          <w:b/>
          <w:sz w:val="28"/>
          <w:szCs w:val="28"/>
        </w:rPr>
      </w:pPr>
      <w:r w:rsidRPr="00236038">
        <w:rPr>
          <w:rFonts w:ascii="Arial" w:hAnsi="Arial" w:cs="Arial"/>
          <w:b/>
          <w:sz w:val="28"/>
          <w:szCs w:val="28"/>
        </w:rPr>
        <w:t>"Des normes pour la conservation du patrimoine culturel"</w:t>
      </w:r>
    </w:p>
    <w:p w:rsidR="00236038" w:rsidRDefault="00236038" w:rsidP="00236038">
      <w:pPr>
        <w:jc w:val="center"/>
        <w:rPr>
          <w:rFonts w:ascii="Arial" w:hAnsi="Arial" w:cs="Arial"/>
        </w:rPr>
      </w:pPr>
      <w:r>
        <w:rPr>
          <w:rFonts w:ascii="Arial" w:hAnsi="Arial" w:cs="Arial"/>
        </w:rPr>
        <w:t>Mercredi 5 avril 2017</w:t>
      </w:r>
    </w:p>
    <w:p w:rsidR="00A60E3A" w:rsidRDefault="00236038" w:rsidP="00236038">
      <w:pPr>
        <w:jc w:val="center"/>
        <w:rPr>
          <w:rFonts w:ascii="Arial" w:hAnsi="Arial" w:cs="Arial"/>
        </w:rPr>
      </w:pPr>
      <w:r>
        <w:rPr>
          <w:rFonts w:ascii="Arial" w:hAnsi="Arial" w:cs="Arial"/>
        </w:rPr>
        <w:t xml:space="preserve">10 h – 17 h 15 </w:t>
      </w:r>
    </w:p>
    <w:p w:rsidR="007820C1" w:rsidRDefault="003E4DCA" w:rsidP="007820C1">
      <w:pPr>
        <w:jc w:val="center"/>
        <w:rPr>
          <w:rFonts w:ascii="Arial" w:hAnsi="Arial" w:cs="Arial"/>
        </w:rPr>
      </w:pPr>
      <w:r w:rsidRPr="00F90B1D">
        <w:rPr>
          <w:rFonts w:ascii="Arial" w:hAnsi="Arial" w:cs="Arial"/>
        </w:rPr>
        <w:t xml:space="preserve">Auditorium des </w:t>
      </w:r>
      <w:r w:rsidR="00A60E3A" w:rsidRPr="00F90B1D">
        <w:rPr>
          <w:rFonts w:ascii="Arial" w:hAnsi="Arial" w:cs="Arial"/>
        </w:rPr>
        <w:t xml:space="preserve">Archives Municipales de </w:t>
      </w:r>
      <w:r w:rsidR="00236038" w:rsidRPr="00F90B1D">
        <w:rPr>
          <w:rFonts w:ascii="Arial" w:hAnsi="Arial" w:cs="Arial"/>
        </w:rPr>
        <w:t>Marseille</w:t>
      </w:r>
      <w:r w:rsidR="007820C1">
        <w:rPr>
          <w:rFonts w:ascii="Arial" w:hAnsi="Arial" w:cs="Arial"/>
        </w:rPr>
        <w:br/>
      </w:r>
      <w:r w:rsidR="007820C1" w:rsidRPr="007820C1">
        <w:rPr>
          <w:rFonts w:ascii="Arial" w:hAnsi="Arial" w:cs="Arial"/>
        </w:rPr>
        <w:t>10 rue Clovis Hugues, 13003 Marseille</w:t>
      </w:r>
    </w:p>
    <w:p w:rsidR="008E17C8" w:rsidRPr="00A60E3A" w:rsidRDefault="008E17C8" w:rsidP="007820C1">
      <w:pPr>
        <w:jc w:val="center"/>
        <w:rPr>
          <w:rFonts w:ascii="Arial" w:hAnsi="Arial" w:cs="Arial"/>
          <w:color w:val="FF0000"/>
        </w:rPr>
      </w:pPr>
    </w:p>
    <w:p w:rsidR="006407EC" w:rsidRDefault="006407EC" w:rsidP="006407EC">
      <w:pPr>
        <w:rPr>
          <w:rStyle w:val="Lienhypertexte"/>
          <w:rFonts w:ascii="Arial" w:hAnsi="Arial" w:cs="Arial"/>
          <w:b/>
        </w:rPr>
      </w:pPr>
      <w:r w:rsidRPr="006407EC">
        <w:rPr>
          <w:rFonts w:ascii="Arial" w:hAnsi="Arial" w:cs="Arial"/>
        </w:rPr>
        <w:t>Votre contact</w:t>
      </w:r>
      <w:r>
        <w:rPr>
          <w:rFonts w:ascii="Arial" w:hAnsi="Arial" w:cs="Arial"/>
        </w:rPr>
        <w:t xml:space="preserve"> : </w:t>
      </w:r>
      <w:r w:rsidRPr="006407EC">
        <w:rPr>
          <w:rFonts w:ascii="Arial" w:hAnsi="Arial" w:cs="Arial"/>
          <w:b/>
        </w:rPr>
        <w:t>Monique COMET</w:t>
      </w:r>
      <w:r>
        <w:rPr>
          <w:rFonts w:ascii="Arial" w:hAnsi="Arial" w:cs="Arial"/>
        </w:rPr>
        <w:t xml:space="preserve">, </w:t>
      </w:r>
      <w:hyperlink r:id="rId7" w:history="1">
        <w:r w:rsidRPr="006407EC">
          <w:rPr>
            <w:rStyle w:val="Lienhypertexte"/>
            <w:rFonts w:ascii="Arial" w:hAnsi="Arial" w:cs="Arial"/>
            <w:b/>
          </w:rPr>
          <w:t>monique.comet@cicrp.fr</w:t>
        </w:r>
      </w:hyperlink>
    </w:p>
    <w:p w:rsidR="008E17C8" w:rsidRDefault="008E17C8" w:rsidP="006407EC">
      <w:pPr>
        <w:rPr>
          <w:rStyle w:val="Lienhypertexte"/>
          <w:rFonts w:ascii="Arial" w:hAnsi="Arial" w:cs="Arial"/>
          <w:b/>
        </w:rPr>
      </w:pPr>
    </w:p>
    <w:p w:rsidR="00945C92" w:rsidRPr="00323476" w:rsidRDefault="008E17C8">
      <w:pPr>
        <w:rPr>
          <w:rFonts w:ascii="Arial" w:hAnsi="Arial" w:cs="Arial"/>
          <w:b/>
        </w:rPr>
      </w:pPr>
      <w:r>
        <w:rPr>
          <w:rFonts w:ascii="Arial" w:hAnsi="Arial" w:cs="Arial"/>
          <w:b/>
        </w:rPr>
        <w:t xml:space="preserve">Inscription à la journée </w:t>
      </w:r>
      <w:r w:rsidRPr="008E17C8">
        <w:rPr>
          <w:rFonts w:ascii="Arial" w:hAnsi="Arial" w:cs="Arial"/>
        </w:rPr>
        <w:t>(</w:t>
      </w:r>
      <w:r w:rsidRPr="00B77DA4">
        <w:rPr>
          <w:rFonts w:ascii="Arial" w:hAnsi="Arial" w:cs="Arial"/>
          <w:sz w:val="20"/>
          <w:szCs w:val="20"/>
        </w:rPr>
        <w:t>gratuite</w:t>
      </w:r>
      <w:r w:rsidRPr="008E17C8">
        <w:rPr>
          <w:rFonts w:ascii="Arial" w:hAnsi="Arial" w:cs="Arial"/>
        </w:rPr>
        <w:t>)</w:t>
      </w:r>
      <w:bookmarkStart w:id="0" w:name="_GoBack"/>
      <w:bookmarkEnd w:id="0"/>
    </w:p>
    <w:tbl>
      <w:tblPr>
        <w:tblW w:w="9211" w:type="dxa"/>
        <w:tblLayout w:type="fixed"/>
        <w:tblCellMar>
          <w:left w:w="70" w:type="dxa"/>
          <w:right w:w="70" w:type="dxa"/>
        </w:tblCellMar>
        <w:tblLook w:val="0000"/>
      </w:tblPr>
      <w:tblGrid>
        <w:gridCol w:w="4605"/>
        <w:gridCol w:w="4606"/>
      </w:tblGrid>
      <w:tr w:rsidR="005A4D10" w:rsidRPr="00BA125C" w:rsidTr="005A4D10">
        <w:trPr>
          <w:trHeight w:val="295"/>
        </w:trPr>
        <w:tc>
          <w:tcPr>
            <w:tcW w:w="4605" w:type="dxa"/>
          </w:tcPr>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Nom __________________________________</w:t>
            </w:r>
          </w:p>
          <w:p w:rsidR="005A4D10" w:rsidRPr="005A4D10" w:rsidRDefault="005A4D10" w:rsidP="00E13B99">
            <w:pPr>
              <w:suppressAutoHyphens/>
              <w:spacing w:after="0"/>
              <w:rPr>
                <w:rFonts w:ascii="Arial" w:hAnsi="Arial" w:cs="Arial"/>
                <w:sz w:val="20"/>
                <w:szCs w:val="20"/>
                <w:lang w:eastAsia="ar-SA"/>
              </w:rPr>
            </w:pPr>
          </w:p>
        </w:tc>
        <w:tc>
          <w:tcPr>
            <w:tcW w:w="4606" w:type="dxa"/>
          </w:tcPr>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Prénom _________________________________</w:t>
            </w:r>
          </w:p>
        </w:tc>
      </w:tr>
      <w:tr w:rsidR="005A4D10" w:rsidRPr="00BA125C" w:rsidTr="005A4D10">
        <w:trPr>
          <w:trHeight w:val="354"/>
        </w:trPr>
        <w:tc>
          <w:tcPr>
            <w:tcW w:w="9211" w:type="dxa"/>
            <w:gridSpan w:val="2"/>
          </w:tcPr>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Organisme _______________________________</w:t>
            </w:r>
          </w:p>
        </w:tc>
      </w:tr>
      <w:tr w:rsidR="005A4D10" w:rsidRPr="00BA125C" w:rsidTr="005A4D10">
        <w:trPr>
          <w:trHeight w:val="354"/>
        </w:trPr>
        <w:tc>
          <w:tcPr>
            <w:tcW w:w="9211" w:type="dxa"/>
            <w:gridSpan w:val="2"/>
          </w:tcPr>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Fonction _______________________________</w:t>
            </w:r>
          </w:p>
        </w:tc>
      </w:tr>
      <w:tr w:rsidR="005A4D10" w:rsidRPr="00BA125C" w:rsidTr="005A4D10">
        <w:tc>
          <w:tcPr>
            <w:tcW w:w="4605" w:type="dxa"/>
          </w:tcPr>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Activité ________________________________</w:t>
            </w:r>
          </w:p>
        </w:tc>
        <w:tc>
          <w:tcPr>
            <w:tcW w:w="4606" w:type="dxa"/>
          </w:tcPr>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Site Web ________________________________</w:t>
            </w:r>
          </w:p>
          <w:p w:rsidR="005A4D10" w:rsidRPr="005A4D10" w:rsidRDefault="005A4D10" w:rsidP="00E13B99">
            <w:pPr>
              <w:suppressAutoHyphens/>
              <w:spacing w:after="0"/>
              <w:rPr>
                <w:rFonts w:ascii="Arial" w:hAnsi="Arial" w:cs="Arial"/>
                <w:sz w:val="20"/>
                <w:szCs w:val="20"/>
                <w:lang w:eastAsia="ar-SA"/>
              </w:rPr>
            </w:pPr>
          </w:p>
        </w:tc>
      </w:tr>
      <w:tr w:rsidR="005A4D10" w:rsidRPr="00BA125C" w:rsidTr="005A4D10">
        <w:trPr>
          <w:trHeight w:val="510"/>
        </w:trPr>
        <w:tc>
          <w:tcPr>
            <w:tcW w:w="9211" w:type="dxa"/>
            <w:gridSpan w:val="2"/>
          </w:tcPr>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Adresse __________________________________________________________________________</w:t>
            </w:r>
          </w:p>
          <w:p w:rsidR="005A4D10" w:rsidRPr="005A4D10" w:rsidRDefault="005A4D10" w:rsidP="00E13B99">
            <w:pPr>
              <w:suppressAutoHyphens/>
              <w:spacing w:after="0"/>
              <w:rPr>
                <w:rFonts w:ascii="Arial" w:hAnsi="Arial" w:cs="Arial"/>
                <w:sz w:val="20"/>
                <w:szCs w:val="20"/>
                <w:lang w:eastAsia="ar-SA"/>
              </w:rPr>
            </w:pPr>
          </w:p>
        </w:tc>
      </w:tr>
      <w:tr w:rsidR="005A4D10" w:rsidRPr="00BA125C" w:rsidTr="005A4D10">
        <w:tc>
          <w:tcPr>
            <w:tcW w:w="4605" w:type="dxa"/>
          </w:tcPr>
          <w:p w:rsidR="005A4D10" w:rsidRPr="005A4D10" w:rsidRDefault="005A4D10" w:rsidP="00E13B99">
            <w:pPr>
              <w:suppressAutoHyphens/>
              <w:spacing w:after="0"/>
              <w:rPr>
                <w:rFonts w:ascii="Arial" w:hAnsi="Arial" w:cs="Arial"/>
                <w:sz w:val="20"/>
                <w:szCs w:val="20"/>
                <w:lang w:eastAsia="ar-SA"/>
              </w:rPr>
            </w:pPr>
          </w:p>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Code Postal  ______________</w:t>
            </w:r>
          </w:p>
        </w:tc>
        <w:tc>
          <w:tcPr>
            <w:tcW w:w="4606" w:type="dxa"/>
          </w:tcPr>
          <w:p w:rsidR="005A4D10" w:rsidRPr="005A4D10" w:rsidRDefault="005A4D10" w:rsidP="00E13B99">
            <w:pPr>
              <w:suppressAutoHyphens/>
              <w:spacing w:after="0"/>
              <w:rPr>
                <w:rFonts w:ascii="Arial" w:hAnsi="Arial" w:cs="Arial"/>
                <w:sz w:val="20"/>
                <w:szCs w:val="20"/>
                <w:lang w:eastAsia="ar-SA"/>
              </w:rPr>
            </w:pPr>
          </w:p>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Ville ___________________________________</w:t>
            </w:r>
          </w:p>
        </w:tc>
      </w:tr>
      <w:tr w:rsidR="005A4D10" w:rsidRPr="00BA125C" w:rsidTr="005A4D10">
        <w:tc>
          <w:tcPr>
            <w:tcW w:w="4605" w:type="dxa"/>
          </w:tcPr>
          <w:p w:rsidR="005A4D10" w:rsidRPr="005A4D10" w:rsidRDefault="005A4D10" w:rsidP="00E13B99">
            <w:pPr>
              <w:suppressAutoHyphens/>
              <w:spacing w:after="0"/>
              <w:rPr>
                <w:rFonts w:ascii="Arial" w:hAnsi="Arial" w:cs="Arial"/>
                <w:sz w:val="20"/>
                <w:szCs w:val="20"/>
                <w:lang w:eastAsia="ar-SA"/>
              </w:rPr>
            </w:pPr>
          </w:p>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Tél. ___________________________________</w:t>
            </w:r>
          </w:p>
        </w:tc>
        <w:tc>
          <w:tcPr>
            <w:tcW w:w="4606" w:type="dxa"/>
          </w:tcPr>
          <w:p w:rsidR="005A4D10" w:rsidRPr="005A4D10" w:rsidRDefault="005A4D10" w:rsidP="00E13B99">
            <w:pPr>
              <w:suppressAutoHyphens/>
              <w:spacing w:after="0"/>
              <w:rPr>
                <w:rFonts w:ascii="Arial" w:hAnsi="Arial" w:cs="Arial"/>
                <w:sz w:val="20"/>
                <w:szCs w:val="20"/>
                <w:lang w:eastAsia="ar-SA"/>
              </w:rPr>
            </w:pPr>
          </w:p>
          <w:p w:rsidR="005A4D10" w:rsidRPr="005A4D10" w:rsidRDefault="005A4D10" w:rsidP="00E13B99">
            <w:pPr>
              <w:suppressAutoHyphens/>
              <w:spacing w:after="0"/>
              <w:rPr>
                <w:rFonts w:ascii="Arial" w:hAnsi="Arial" w:cs="Arial"/>
                <w:sz w:val="20"/>
                <w:szCs w:val="20"/>
                <w:lang w:eastAsia="ar-SA"/>
              </w:rPr>
            </w:pPr>
          </w:p>
        </w:tc>
      </w:tr>
      <w:tr w:rsidR="005A4D10" w:rsidRPr="00BA125C" w:rsidTr="005A4D10">
        <w:tc>
          <w:tcPr>
            <w:tcW w:w="9211" w:type="dxa"/>
            <w:gridSpan w:val="2"/>
          </w:tcPr>
          <w:p w:rsidR="005A4D10" w:rsidRPr="005A4D10" w:rsidRDefault="005A4D10" w:rsidP="00E13B99">
            <w:pPr>
              <w:suppressAutoHyphens/>
              <w:spacing w:after="0"/>
              <w:rPr>
                <w:rFonts w:ascii="Arial" w:hAnsi="Arial" w:cs="Arial"/>
                <w:sz w:val="20"/>
                <w:szCs w:val="20"/>
                <w:lang w:eastAsia="ar-SA"/>
              </w:rPr>
            </w:pPr>
          </w:p>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 xml:space="preserve">e-mail </w:t>
            </w:r>
            <w:r w:rsidRPr="005A4D10">
              <w:rPr>
                <w:rFonts w:ascii="Arial" w:hAnsi="Arial" w:cs="Arial"/>
                <w:i/>
                <w:sz w:val="20"/>
                <w:szCs w:val="20"/>
                <w:lang w:eastAsia="ar-SA"/>
              </w:rPr>
              <w:t xml:space="preserve"> ___________________________________________________________________________</w:t>
            </w:r>
          </w:p>
        </w:tc>
      </w:tr>
      <w:tr w:rsidR="005A4D10" w:rsidRPr="00BA125C" w:rsidTr="005A4D10">
        <w:tc>
          <w:tcPr>
            <w:tcW w:w="4605" w:type="dxa"/>
          </w:tcPr>
          <w:p w:rsidR="005A4D10" w:rsidRPr="005A4D10" w:rsidRDefault="005A4D10" w:rsidP="00E13B99">
            <w:pPr>
              <w:suppressAutoHyphens/>
              <w:spacing w:after="0"/>
              <w:rPr>
                <w:rFonts w:ascii="Arial" w:hAnsi="Arial" w:cs="Arial"/>
                <w:sz w:val="20"/>
                <w:szCs w:val="20"/>
                <w:lang w:eastAsia="ar-SA"/>
              </w:rPr>
            </w:pPr>
          </w:p>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Sera accompagné(e) de : __________________</w:t>
            </w:r>
          </w:p>
        </w:tc>
        <w:tc>
          <w:tcPr>
            <w:tcW w:w="4606" w:type="dxa"/>
          </w:tcPr>
          <w:p w:rsidR="005A4D10" w:rsidRPr="005A4D10" w:rsidRDefault="005A4D10" w:rsidP="00E13B99">
            <w:pPr>
              <w:suppressAutoHyphens/>
              <w:spacing w:after="0"/>
              <w:rPr>
                <w:rFonts w:ascii="Arial" w:hAnsi="Arial" w:cs="Arial"/>
                <w:sz w:val="20"/>
                <w:szCs w:val="20"/>
                <w:lang w:eastAsia="ar-SA"/>
              </w:rPr>
            </w:pPr>
          </w:p>
          <w:p w:rsidR="005A4D10" w:rsidRPr="005A4D10" w:rsidRDefault="005A4D10" w:rsidP="00E13B99">
            <w:pPr>
              <w:suppressAutoHyphens/>
              <w:spacing w:after="0"/>
              <w:rPr>
                <w:rFonts w:ascii="Arial" w:hAnsi="Arial" w:cs="Arial"/>
                <w:sz w:val="20"/>
                <w:szCs w:val="20"/>
                <w:lang w:eastAsia="ar-SA"/>
              </w:rPr>
            </w:pPr>
            <w:r w:rsidRPr="005A4D10">
              <w:rPr>
                <w:rFonts w:ascii="Arial" w:hAnsi="Arial" w:cs="Arial"/>
                <w:sz w:val="20"/>
                <w:szCs w:val="20"/>
                <w:lang w:eastAsia="ar-SA"/>
              </w:rPr>
              <w:t xml:space="preserve">personnes </w:t>
            </w:r>
            <w:r w:rsidRPr="005A4D10">
              <w:rPr>
                <w:rFonts w:ascii="Arial" w:hAnsi="Arial" w:cs="Arial"/>
                <w:i/>
                <w:sz w:val="20"/>
                <w:szCs w:val="20"/>
                <w:lang w:eastAsia="ar-SA"/>
              </w:rPr>
              <w:t>(remplir un bulletin par personne)</w:t>
            </w:r>
          </w:p>
        </w:tc>
      </w:tr>
    </w:tbl>
    <w:p w:rsidR="00F37FF6" w:rsidRDefault="00F37FF6">
      <w:pPr>
        <w:rPr>
          <w:rFonts w:ascii="Arial" w:hAnsi="Arial" w:cs="Arial"/>
        </w:rPr>
      </w:pPr>
    </w:p>
    <w:p w:rsidR="007820C1" w:rsidRPr="00763458" w:rsidRDefault="006407EC">
      <w:pPr>
        <w:rPr>
          <w:rFonts w:ascii="Arial" w:hAnsi="Arial" w:cs="Arial"/>
          <w:bCs/>
        </w:rPr>
      </w:pPr>
      <w:r w:rsidRPr="00763458">
        <w:rPr>
          <w:rFonts w:ascii="Arial" w:hAnsi="Arial" w:cs="Arial"/>
          <w:b/>
        </w:rPr>
        <w:t>Déjeuner</w:t>
      </w:r>
      <w:r w:rsidR="008E17C8">
        <w:rPr>
          <w:rFonts w:ascii="Arial" w:hAnsi="Arial" w:cs="Arial"/>
          <w:b/>
        </w:rPr>
        <w:t xml:space="preserve"> </w:t>
      </w:r>
      <w:r w:rsidR="008E17C8" w:rsidRPr="008E17C8">
        <w:rPr>
          <w:rFonts w:ascii="Arial" w:hAnsi="Arial" w:cs="Arial"/>
        </w:rPr>
        <w:t>(</w:t>
      </w:r>
      <w:r w:rsidR="008E17C8" w:rsidRPr="00B77DA4">
        <w:rPr>
          <w:rFonts w:ascii="Arial" w:hAnsi="Arial" w:cs="Arial"/>
          <w:sz w:val="20"/>
          <w:szCs w:val="20"/>
        </w:rPr>
        <w:t>à la charge des participants</w:t>
      </w:r>
      <w:r w:rsidR="008E17C8" w:rsidRPr="008E17C8">
        <w:rPr>
          <w:rFonts w:ascii="Arial" w:hAnsi="Arial" w:cs="Arial"/>
        </w:rPr>
        <w:t>)</w:t>
      </w:r>
      <w:r w:rsidR="00763458" w:rsidRPr="00763458">
        <w:rPr>
          <w:rFonts w:ascii="Arial" w:hAnsi="Arial" w:cs="Arial"/>
          <w:b/>
        </w:rPr>
        <w:t xml:space="preserve"> :</w:t>
      </w:r>
      <w:r w:rsidR="00763458" w:rsidRPr="00763458">
        <w:rPr>
          <w:rFonts w:ascii="Arial" w:hAnsi="Arial" w:cs="Arial"/>
        </w:rPr>
        <w:t xml:space="preserve"> </w:t>
      </w:r>
      <w:r w:rsidR="00763458" w:rsidRPr="00763458">
        <w:rPr>
          <w:rFonts w:ascii="Arial" w:hAnsi="Arial" w:cs="Arial"/>
          <w:bCs/>
        </w:rPr>
        <w:t xml:space="preserve">Possibilité </w:t>
      </w:r>
      <w:r w:rsidR="00B77DA4">
        <w:rPr>
          <w:rFonts w:ascii="Arial" w:hAnsi="Arial" w:cs="Arial"/>
          <w:bCs/>
        </w:rPr>
        <w:t xml:space="preserve">de </w:t>
      </w:r>
      <w:r w:rsidR="008F2F0C">
        <w:rPr>
          <w:rFonts w:ascii="Arial" w:hAnsi="Arial" w:cs="Arial"/>
          <w:bCs/>
        </w:rPr>
        <w:t xml:space="preserve">formule </w:t>
      </w:r>
      <w:r w:rsidR="00763458" w:rsidRPr="00763458">
        <w:rPr>
          <w:rFonts w:ascii="Arial" w:hAnsi="Arial" w:cs="Arial"/>
          <w:bCs/>
        </w:rPr>
        <w:t xml:space="preserve">de déjeuner </w:t>
      </w:r>
      <w:r w:rsidR="008F2F0C">
        <w:rPr>
          <w:rFonts w:ascii="Arial" w:hAnsi="Arial" w:cs="Arial"/>
          <w:bCs/>
        </w:rPr>
        <w:t xml:space="preserve">à </w:t>
      </w:r>
      <w:r w:rsidR="00763458" w:rsidRPr="00763458">
        <w:rPr>
          <w:rFonts w:ascii="Arial" w:hAnsi="Arial" w:cs="Arial"/>
          <w:bCs/>
        </w:rPr>
        <w:t>16</w:t>
      </w:r>
      <w:r w:rsidR="00066A7D">
        <w:rPr>
          <w:rFonts w:ascii="Arial" w:hAnsi="Arial" w:cs="Arial"/>
          <w:bCs/>
        </w:rPr>
        <w:t xml:space="preserve"> e</w:t>
      </w:r>
      <w:r w:rsidR="00763458" w:rsidRPr="00763458">
        <w:rPr>
          <w:rFonts w:ascii="Arial" w:hAnsi="Arial" w:cs="Arial"/>
          <w:bCs/>
        </w:rPr>
        <w:t xml:space="preserve">uros (tajine de volailles + pana </w:t>
      </w:r>
      <w:proofErr w:type="spellStart"/>
      <w:r w:rsidR="00763458" w:rsidRPr="00763458">
        <w:rPr>
          <w:rFonts w:ascii="Arial" w:hAnsi="Arial" w:cs="Arial"/>
          <w:bCs/>
        </w:rPr>
        <w:t>cotta</w:t>
      </w:r>
      <w:proofErr w:type="spellEnd"/>
      <w:r w:rsidR="00763458" w:rsidRPr="00763458">
        <w:rPr>
          <w:rFonts w:ascii="Arial" w:hAnsi="Arial" w:cs="Arial"/>
          <w:bCs/>
        </w:rPr>
        <w:t xml:space="preserve">) - sous réserve d’au moins 30 inscriptions – ou à la carte. </w:t>
      </w:r>
    </w:p>
    <w:p w:rsidR="00763458" w:rsidRPr="00763458" w:rsidRDefault="00763458">
      <w:pPr>
        <w:rPr>
          <w:rFonts w:ascii="Arial" w:hAnsi="Arial" w:cs="Arial"/>
          <w:sz w:val="20"/>
          <w:szCs w:val="20"/>
        </w:rPr>
      </w:pPr>
      <w:r w:rsidRPr="00763458">
        <w:rPr>
          <w:rFonts w:ascii="Arial" w:hAnsi="Arial" w:cs="Arial"/>
          <w:bCs/>
        </w:rPr>
        <w:t xml:space="preserve">Je suis intéressé par la formule </w:t>
      </w:r>
      <w:r w:rsidR="008F2F0C">
        <w:rPr>
          <w:rFonts w:ascii="Arial" w:hAnsi="Arial" w:cs="Arial"/>
          <w:bCs/>
        </w:rPr>
        <w:t>de déjeuner :</w:t>
      </w:r>
    </w:p>
    <w:p w:rsidR="006407EC" w:rsidRPr="00763458" w:rsidRDefault="002B7A6A" w:rsidP="006407EC">
      <w:pPr>
        <w:ind w:left="708"/>
        <w:rPr>
          <w:rFonts w:ascii="Arial" w:hAnsi="Arial" w:cs="Arial"/>
          <w:sz w:val="28"/>
          <w:szCs w:val="28"/>
        </w:rPr>
      </w:pPr>
      <w:sdt>
        <w:sdtPr>
          <w:rPr>
            <w:rFonts w:ascii="Arial" w:hAnsi="Arial" w:cs="Arial"/>
            <w:sz w:val="28"/>
            <w:szCs w:val="28"/>
          </w:rPr>
          <w:id w:val="712783944"/>
        </w:sdtPr>
        <w:sdtContent>
          <w:r w:rsidR="001A3AF1">
            <w:rPr>
              <w:rFonts w:ascii="MS Gothic" w:eastAsia="MS Gothic" w:hAnsi="MS Gothic" w:cs="Arial" w:hint="eastAsia"/>
              <w:sz w:val="28"/>
              <w:szCs w:val="28"/>
            </w:rPr>
            <w:t>☐</w:t>
          </w:r>
        </w:sdtContent>
      </w:sdt>
      <w:r w:rsidR="006407EC" w:rsidRPr="00763458">
        <w:rPr>
          <w:rFonts w:ascii="Arial" w:hAnsi="Arial" w:cs="Arial"/>
          <w:sz w:val="28"/>
          <w:szCs w:val="28"/>
        </w:rPr>
        <w:tab/>
      </w:r>
      <w:r w:rsidR="00763458" w:rsidRPr="008F2F0C">
        <w:rPr>
          <w:rFonts w:ascii="Arial" w:hAnsi="Arial" w:cs="Arial"/>
        </w:rPr>
        <w:t>Oui</w:t>
      </w:r>
    </w:p>
    <w:p w:rsidR="006407EC" w:rsidRPr="00763458" w:rsidRDefault="002B7A6A" w:rsidP="006407EC">
      <w:pPr>
        <w:ind w:left="708"/>
        <w:rPr>
          <w:rFonts w:ascii="Arial" w:hAnsi="Arial" w:cs="Arial"/>
          <w:sz w:val="28"/>
          <w:szCs w:val="28"/>
        </w:rPr>
      </w:pPr>
      <w:sdt>
        <w:sdtPr>
          <w:rPr>
            <w:rFonts w:ascii="Arial" w:hAnsi="Arial" w:cs="Arial"/>
            <w:sz w:val="28"/>
            <w:szCs w:val="28"/>
          </w:rPr>
          <w:id w:val="-2131156596"/>
        </w:sdtPr>
        <w:sdtContent>
          <w:r w:rsidR="008F2F0C">
            <w:rPr>
              <w:rFonts w:ascii="MS Gothic" w:eastAsia="MS Gothic" w:hAnsi="MS Gothic" w:cs="Arial" w:hint="eastAsia"/>
              <w:sz w:val="28"/>
              <w:szCs w:val="28"/>
            </w:rPr>
            <w:t>☐</w:t>
          </w:r>
        </w:sdtContent>
      </w:sdt>
      <w:r w:rsidR="006407EC" w:rsidRPr="00763458">
        <w:rPr>
          <w:rFonts w:ascii="Arial" w:hAnsi="Arial" w:cs="Arial"/>
          <w:sz w:val="28"/>
          <w:szCs w:val="28"/>
        </w:rPr>
        <w:tab/>
      </w:r>
      <w:r w:rsidR="00763458" w:rsidRPr="008F2F0C">
        <w:rPr>
          <w:rFonts w:ascii="Arial" w:hAnsi="Arial" w:cs="Arial"/>
        </w:rPr>
        <w:t>Non</w:t>
      </w:r>
    </w:p>
    <w:p w:rsidR="00711211" w:rsidRDefault="00711211" w:rsidP="006407EC">
      <w:pPr>
        <w:ind w:left="708"/>
        <w:rPr>
          <w:rFonts w:ascii="Arial" w:hAnsi="Arial" w:cs="Arial"/>
          <w:sz w:val="20"/>
          <w:szCs w:val="20"/>
        </w:rPr>
      </w:pPr>
    </w:p>
    <w:p w:rsidR="00810560" w:rsidRPr="00711211" w:rsidRDefault="00711211" w:rsidP="00711211">
      <w:pPr>
        <w:rPr>
          <w:rFonts w:ascii="Arial" w:hAnsi="Arial" w:cs="Arial"/>
        </w:rPr>
      </w:pPr>
      <w:r>
        <w:rPr>
          <w:rFonts w:ascii="Arial" w:hAnsi="Arial" w:cs="Arial"/>
        </w:rPr>
        <w:t>Inscription</w:t>
      </w:r>
      <w:r w:rsidR="008E17C8">
        <w:rPr>
          <w:rFonts w:ascii="Arial" w:hAnsi="Arial" w:cs="Arial"/>
        </w:rPr>
        <w:t>s</w:t>
      </w:r>
      <w:r>
        <w:rPr>
          <w:rFonts w:ascii="Arial" w:hAnsi="Arial" w:cs="Arial"/>
        </w:rPr>
        <w:t xml:space="preserve"> à </w:t>
      </w:r>
      <w:r w:rsidR="00810560" w:rsidRPr="00711211">
        <w:rPr>
          <w:rFonts w:ascii="Arial" w:hAnsi="Arial" w:cs="Arial"/>
        </w:rPr>
        <w:t>retourner</w:t>
      </w:r>
      <w:r>
        <w:rPr>
          <w:rFonts w:ascii="Arial" w:hAnsi="Arial" w:cs="Arial"/>
        </w:rPr>
        <w:t>,</w:t>
      </w:r>
      <w:r w:rsidR="00810560" w:rsidRPr="00711211">
        <w:rPr>
          <w:rFonts w:ascii="Arial" w:hAnsi="Arial" w:cs="Arial"/>
        </w:rPr>
        <w:t xml:space="preserve"> </w:t>
      </w:r>
      <w:r w:rsidR="00810560" w:rsidRPr="00711211">
        <w:rPr>
          <w:rFonts w:ascii="Arial" w:hAnsi="Arial" w:cs="Arial"/>
          <w:b/>
          <w:bCs/>
          <w:u w:val="single"/>
        </w:rPr>
        <w:t>au plus tard le 27 mars 2017</w:t>
      </w:r>
      <w:r w:rsidR="00810560" w:rsidRPr="00711211">
        <w:rPr>
          <w:rFonts w:ascii="Arial" w:hAnsi="Arial" w:cs="Arial"/>
          <w:b/>
          <w:bCs/>
        </w:rPr>
        <w:t xml:space="preserve">,  à </w:t>
      </w:r>
      <w:hyperlink r:id="rId8" w:history="1">
        <w:r w:rsidRPr="0038279A">
          <w:rPr>
            <w:rStyle w:val="Lienhypertexte"/>
            <w:rFonts w:ascii="Arial" w:hAnsi="Arial" w:cs="Arial"/>
            <w:b/>
            <w:bCs/>
          </w:rPr>
          <w:t>monique.comet@cicrp.fr</w:t>
        </w:r>
      </w:hyperlink>
    </w:p>
    <w:sectPr w:rsidR="00810560" w:rsidRPr="00711211" w:rsidSect="007A4429">
      <w:headerReference w:type="default" r:id="rId9"/>
      <w:pgSz w:w="11906" w:h="16838"/>
      <w:pgMar w:top="1085"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4F1F" w:rsidRDefault="00BE4F1F" w:rsidP="00236038">
      <w:pPr>
        <w:spacing w:after="0" w:line="240" w:lineRule="auto"/>
      </w:pPr>
      <w:r>
        <w:separator/>
      </w:r>
    </w:p>
  </w:endnote>
  <w:endnote w:type="continuationSeparator" w:id="0">
    <w:p w:rsidR="00BE4F1F" w:rsidRDefault="00BE4F1F" w:rsidP="002360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MS Gothic">
    <w:altName w:val="MS Mincho"/>
    <w:panose1 w:val="020B0609070205080204"/>
    <w:charset w:val="80"/>
    <w:family w:val="modern"/>
    <w:notTrueType/>
    <w:pitch w:val="fixed"/>
    <w:sig w:usb0="00000000" w:usb1="08070000" w:usb2="00000010" w:usb3="00000000" w:csb0="00020000" w:csb1="00000000"/>
  </w:font>
  <w:font w:name="Calibri Light">
    <w:altName w:val="Carlito"/>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4F1F" w:rsidRDefault="00BE4F1F" w:rsidP="00236038">
      <w:pPr>
        <w:spacing w:after="0" w:line="240" w:lineRule="auto"/>
      </w:pPr>
      <w:r>
        <w:separator/>
      </w:r>
    </w:p>
  </w:footnote>
  <w:footnote w:type="continuationSeparator" w:id="0">
    <w:p w:rsidR="00BE4F1F" w:rsidRDefault="00BE4F1F" w:rsidP="002360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ausimple41"/>
      <w:tblW w:w="0" w:type="auto"/>
      <w:tblLook w:val="04A0"/>
    </w:tblPr>
    <w:tblGrid>
      <w:gridCol w:w="3003"/>
      <w:gridCol w:w="3020"/>
      <w:gridCol w:w="3039"/>
    </w:tblGrid>
    <w:tr w:rsidR="00760085" w:rsidTr="00F90B1D">
      <w:trPr>
        <w:cnfStyle w:val="100000000000"/>
        <w:trHeight w:val="1984"/>
      </w:trPr>
      <w:tc>
        <w:tcPr>
          <w:cnfStyle w:val="001000000000"/>
          <w:tcW w:w="3003" w:type="dxa"/>
        </w:tcPr>
        <w:p w:rsidR="00F90B1D" w:rsidRPr="007A4429" w:rsidRDefault="00236038" w:rsidP="007A4429">
          <w:pPr>
            <w:pStyle w:val="En-tte"/>
            <w:rPr>
              <w:b w:val="0"/>
              <w:bCs w:val="0"/>
            </w:rPr>
          </w:pPr>
          <w:r>
            <w:rPr>
              <w:noProof/>
              <w:lang w:eastAsia="fr-FR"/>
            </w:rPr>
            <w:drawing>
              <wp:inline distT="0" distB="0" distL="0" distR="0">
                <wp:extent cx="710960" cy="952500"/>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48880" cy="1003303"/>
                        </a:xfrm>
                        <a:prstGeom prst="rect">
                          <a:avLst/>
                        </a:prstGeom>
                        <a:noFill/>
                      </pic:spPr>
                    </pic:pic>
                  </a:graphicData>
                </a:graphic>
              </wp:inline>
            </w:drawing>
          </w:r>
        </w:p>
      </w:tc>
      <w:tc>
        <w:tcPr>
          <w:tcW w:w="3020" w:type="dxa"/>
        </w:tcPr>
        <w:p w:rsidR="00236038" w:rsidRDefault="00760085">
          <w:pPr>
            <w:pStyle w:val="En-tte"/>
            <w:cnfStyle w:val="100000000000"/>
          </w:pPr>
          <w:r>
            <w:rPr>
              <w:noProof/>
              <w:lang w:eastAsia="fr-FR"/>
            </w:rPr>
            <w:drawing>
              <wp:inline distT="0" distB="0" distL="0" distR="0">
                <wp:extent cx="1158240" cy="867100"/>
                <wp:effectExtent l="0" t="0" r="3810" b="9525"/>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23728" cy="916126"/>
                        </a:xfrm>
                        <a:prstGeom prst="rect">
                          <a:avLst/>
                        </a:prstGeom>
                        <a:noFill/>
                      </pic:spPr>
                    </pic:pic>
                  </a:graphicData>
                </a:graphic>
              </wp:inline>
            </w:drawing>
          </w:r>
        </w:p>
      </w:tc>
      <w:tc>
        <w:tcPr>
          <w:tcW w:w="3039" w:type="dxa"/>
        </w:tcPr>
        <w:p w:rsidR="00236038" w:rsidRDefault="00760085" w:rsidP="00CC3C9E">
          <w:pPr>
            <w:pStyle w:val="En-tte"/>
            <w:jc w:val="center"/>
            <w:cnfStyle w:val="100000000000"/>
          </w:pPr>
          <w:r>
            <w:rPr>
              <w:noProof/>
              <w:lang w:eastAsia="fr-FR"/>
            </w:rPr>
            <w:drawing>
              <wp:inline distT="0" distB="0" distL="0" distR="0">
                <wp:extent cx="1562100" cy="642989"/>
                <wp:effectExtent l="0" t="0" r="0" b="508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86561" cy="653058"/>
                        </a:xfrm>
                        <a:prstGeom prst="rect">
                          <a:avLst/>
                        </a:prstGeom>
                        <a:noFill/>
                      </pic:spPr>
                    </pic:pic>
                  </a:graphicData>
                </a:graphic>
              </wp:inline>
            </w:drawing>
          </w:r>
        </w:p>
      </w:tc>
    </w:tr>
  </w:tbl>
  <w:p w:rsidR="00236038" w:rsidRDefault="00236038">
    <w:pPr>
      <w:pStyle w:val="En-tt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7650"/>
  </w:hdrShapeDefaults>
  <w:footnotePr>
    <w:footnote w:id="-1"/>
    <w:footnote w:id="0"/>
  </w:footnotePr>
  <w:endnotePr>
    <w:endnote w:id="-1"/>
    <w:endnote w:id="0"/>
  </w:endnotePr>
  <w:compat/>
  <w:rsids>
    <w:rsidRoot w:val="001C4732"/>
    <w:rsid w:val="00066A7D"/>
    <w:rsid w:val="000972FA"/>
    <w:rsid w:val="000B44FF"/>
    <w:rsid w:val="001A3AF1"/>
    <w:rsid w:val="001C0433"/>
    <w:rsid w:val="001C4732"/>
    <w:rsid w:val="001D0AA5"/>
    <w:rsid w:val="001E6C64"/>
    <w:rsid w:val="00236038"/>
    <w:rsid w:val="002638B7"/>
    <w:rsid w:val="00286178"/>
    <w:rsid w:val="002B7A6A"/>
    <w:rsid w:val="002F312C"/>
    <w:rsid w:val="00301A65"/>
    <w:rsid w:val="00323476"/>
    <w:rsid w:val="00334F9B"/>
    <w:rsid w:val="00383B0E"/>
    <w:rsid w:val="003967F7"/>
    <w:rsid w:val="003C5407"/>
    <w:rsid w:val="003E4DCA"/>
    <w:rsid w:val="004D145C"/>
    <w:rsid w:val="005A4D10"/>
    <w:rsid w:val="005C11C5"/>
    <w:rsid w:val="006407EC"/>
    <w:rsid w:val="00672131"/>
    <w:rsid w:val="00711211"/>
    <w:rsid w:val="00760085"/>
    <w:rsid w:val="00763458"/>
    <w:rsid w:val="007820C1"/>
    <w:rsid w:val="007A4429"/>
    <w:rsid w:val="007D70E5"/>
    <w:rsid w:val="007F58A3"/>
    <w:rsid w:val="00810560"/>
    <w:rsid w:val="008E17C8"/>
    <w:rsid w:val="008E61CB"/>
    <w:rsid w:val="008E7C9C"/>
    <w:rsid w:val="008F2F0C"/>
    <w:rsid w:val="00914A99"/>
    <w:rsid w:val="00945C92"/>
    <w:rsid w:val="00996C17"/>
    <w:rsid w:val="00A60E3A"/>
    <w:rsid w:val="00A75C94"/>
    <w:rsid w:val="00AF5840"/>
    <w:rsid w:val="00B20544"/>
    <w:rsid w:val="00B729CA"/>
    <w:rsid w:val="00B77DA4"/>
    <w:rsid w:val="00BD3053"/>
    <w:rsid w:val="00BE4F1F"/>
    <w:rsid w:val="00C145C8"/>
    <w:rsid w:val="00C9481B"/>
    <w:rsid w:val="00CA7055"/>
    <w:rsid w:val="00CC3C9E"/>
    <w:rsid w:val="00CD4659"/>
    <w:rsid w:val="00DA218C"/>
    <w:rsid w:val="00DE41A3"/>
    <w:rsid w:val="00E167DF"/>
    <w:rsid w:val="00E44BA1"/>
    <w:rsid w:val="00F37FF6"/>
    <w:rsid w:val="00F90B1D"/>
    <w:rsid w:val="00F90F49"/>
    <w:rsid w:val="00FB51DD"/>
    <w:rsid w:val="00FB7E2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A6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36038"/>
    <w:pPr>
      <w:tabs>
        <w:tab w:val="center" w:pos="4536"/>
        <w:tab w:val="right" w:pos="9072"/>
      </w:tabs>
      <w:spacing w:after="0" w:line="240" w:lineRule="auto"/>
    </w:pPr>
  </w:style>
  <w:style w:type="character" w:customStyle="1" w:styleId="En-tteCar">
    <w:name w:val="En-tête Car"/>
    <w:basedOn w:val="Policepardfaut"/>
    <w:link w:val="En-tte"/>
    <w:uiPriority w:val="99"/>
    <w:rsid w:val="00236038"/>
  </w:style>
  <w:style w:type="paragraph" w:styleId="Pieddepage">
    <w:name w:val="footer"/>
    <w:basedOn w:val="Normal"/>
    <w:link w:val="PieddepageCar"/>
    <w:uiPriority w:val="99"/>
    <w:unhideWhenUsed/>
    <w:rsid w:val="0023603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36038"/>
  </w:style>
  <w:style w:type="table" w:styleId="Grilledutableau">
    <w:name w:val="Table Grid"/>
    <w:basedOn w:val="TableauNormal"/>
    <w:uiPriority w:val="39"/>
    <w:rsid w:val="002360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brut">
    <w:name w:val="Plain Text"/>
    <w:basedOn w:val="Normal"/>
    <w:link w:val="TextebrutCar"/>
    <w:uiPriority w:val="99"/>
    <w:unhideWhenUsed/>
    <w:rsid w:val="00F37FF6"/>
    <w:pPr>
      <w:spacing w:after="0" w:line="240" w:lineRule="auto"/>
    </w:pPr>
    <w:rPr>
      <w:rFonts w:ascii="Calibri" w:hAnsi="Calibri"/>
      <w:szCs w:val="21"/>
    </w:rPr>
  </w:style>
  <w:style w:type="character" w:customStyle="1" w:styleId="TextebrutCar">
    <w:name w:val="Texte brut Car"/>
    <w:basedOn w:val="Policepardfaut"/>
    <w:link w:val="Textebrut"/>
    <w:uiPriority w:val="99"/>
    <w:rsid w:val="00F37FF6"/>
    <w:rPr>
      <w:rFonts w:ascii="Calibri" w:hAnsi="Calibri"/>
      <w:szCs w:val="21"/>
    </w:rPr>
  </w:style>
  <w:style w:type="table" w:customStyle="1" w:styleId="Tableausimple41">
    <w:name w:val="Tableau simple 41"/>
    <w:basedOn w:val="TableauNormal"/>
    <w:uiPriority w:val="44"/>
    <w:rsid w:val="000B44FF"/>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xtedebulles">
    <w:name w:val="Balloon Text"/>
    <w:basedOn w:val="Normal"/>
    <w:link w:val="TextedebullesCar"/>
    <w:uiPriority w:val="99"/>
    <w:semiHidden/>
    <w:unhideWhenUsed/>
    <w:rsid w:val="00A60E3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60E3A"/>
    <w:rPr>
      <w:rFonts w:ascii="Tahoma" w:hAnsi="Tahoma" w:cs="Tahoma"/>
      <w:sz w:val="16"/>
      <w:szCs w:val="16"/>
    </w:rPr>
  </w:style>
  <w:style w:type="character" w:styleId="Lienhypertexte">
    <w:name w:val="Hyperlink"/>
    <w:basedOn w:val="Policepardfaut"/>
    <w:uiPriority w:val="99"/>
    <w:unhideWhenUsed/>
    <w:rsid w:val="003E4DCA"/>
    <w:rPr>
      <w:color w:val="0000FF"/>
      <w:u w:val="single"/>
    </w:rPr>
  </w:style>
  <w:style w:type="paragraph" w:styleId="NormalWeb">
    <w:name w:val="Normal (Web)"/>
    <w:basedOn w:val="Normal"/>
    <w:uiPriority w:val="99"/>
    <w:unhideWhenUsed/>
    <w:rsid w:val="003E4DCA"/>
    <w:pPr>
      <w:spacing w:before="100" w:beforeAutospacing="1" w:after="100" w:afterAutospacing="1" w:line="240" w:lineRule="auto"/>
    </w:pPr>
    <w:rPr>
      <w:rFonts w:ascii="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divs>
    <w:div w:id="102266223">
      <w:bodyDiv w:val="1"/>
      <w:marLeft w:val="0"/>
      <w:marRight w:val="0"/>
      <w:marTop w:val="0"/>
      <w:marBottom w:val="0"/>
      <w:divBdr>
        <w:top w:val="none" w:sz="0" w:space="0" w:color="auto"/>
        <w:left w:val="none" w:sz="0" w:space="0" w:color="auto"/>
        <w:bottom w:val="none" w:sz="0" w:space="0" w:color="auto"/>
        <w:right w:val="none" w:sz="0" w:space="0" w:color="auto"/>
      </w:divBdr>
    </w:div>
    <w:div w:id="1233157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nique.comet@cicrp.fr" TargetMode="External"/><Relationship Id="rId3" Type="http://schemas.openxmlformats.org/officeDocument/2006/relationships/settings" Target="settings.xml"/><Relationship Id="rId7" Type="http://schemas.openxmlformats.org/officeDocument/2006/relationships/hyperlink" Target="mailto:monique.comet@cicrp.fr"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DB2575-F224-4C1D-998D-4CA10D5CF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478</Words>
  <Characters>2629</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Afnor</Company>
  <LinksUpToDate>false</LinksUpToDate>
  <CharactersWithSpaces>3101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hesling jean claude</dc:creator>
  <cp:lastModifiedBy>Sarah</cp:lastModifiedBy>
  <cp:revision>9</cp:revision>
  <cp:lastPrinted>2017-02-01T12:57:00Z</cp:lastPrinted>
  <dcterms:created xsi:type="dcterms:W3CDTF">2017-02-08T12:14:00Z</dcterms:created>
  <dcterms:modified xsi:type="dcterms:W3CDTF">2017-02-19T13:56:00Z</dcterms:modified>
</cp:coreProperties>
</file>